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E3" w:rsidRDefault="00F21AE3" w:rsidP="00F21AE3">
      <w:pPr>
        <w:pStyle w:val="ab"/>
        <w:jc w:val="both"/>
      </w:pPr>
    </w:p>
    <w:p w:rsidR="00EF2BDC" w:rsidRPr="00B85B2A" w:rsidRDefault="00EF2BDC" w:rsidP="00EF2B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«ВОЛОШСКОЕ»</w:t>
      </w:r>
    </w:p>
    <w:p w:rsidR="00EF2BDC" w:rsidRPr="00B85B2A" w:rsidRDefault="00EF2BDC" w:rsidP="00EF2BD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BDC" w:rsidRPr="00B85B2A" w:rsidRDefault="00EF2BDC" w:rsidP="00EF2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2BDC" w:rsidRPr="00B85B2A" w:rsidRDefault="00EF2BDC" w:rsidP="00EF2BD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BDC" w:rsidRPr="00B85B2A" w:rsidRDefault="00EF2BDC" w:rsidP="00EF2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B2A">
        <w:rPr>
          <w:rFonts w:ascii="Times New Roman" w:hAnsi="Times New Roman" w:cs="Times New Roman"/>
          <w:b w:val="0"/>
          <w:sz w:val="28"/>
          <w:szCs w:val="28"/>
        </w:rPr>
        <w:t>от 14 ноября 2018 г.                                                                               № 14</w:t>
      </w:r>
    </w:p>
    <w:p w:rsidR="00EF2BDC" w:rsidRPr="00B85B2A" w:rsidRDefault="00EF2BDC" w:rsidP="00EF2BD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2BDC" w:rsidRPr="00B85B2A" w:rsidRDefault="00EF2BDC" w:rsidP="00EF2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85B2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B85B2A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Pr="00B85B2A">
        <w:rPr>
          <w:rFonts w:ascii="Times New Roman" w:hAnsi="Times New Roman" w:cs="Times New Roman"/>
          <w:b w:val="0"/>
          <w:sz w:val="28"/>
          <w:szCs w:val="28"/>
        </w:rPr>
        <w:t>олошка</w:t>
      </w:r>
      <w:proofErr w:type="spellEnd"/>
      <w:r w:rsidRPr="00B85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85B2A">
        <w:rPr>
          <w:rFonts w:ascii="Times New Roman" w:hAnsi="Times New Roman" w:cs="Times New Roman"/>
          <w:b w:val="0"/>
          <w:sz w:val="28"/>
          <w:szCs w:val="28"/>
        </w:rPr>
        <w:t>Коношского</w:t>
      </w:r>
      <w:proofErr w:type="spellEnd"/>
      <w:r w:rsidRPr="00B85B2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EF2BDC" w:rsidRPr="00B85B2A" w:rsidRDefault="00EF2BDC" w:rsidP="00EF2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B2A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</w:p>
    <w:p w:rsidR="00F21AE3" w:rsidRDefault="00F21AE3" w:rsidP="00F21AE3">
      <w:pPr>
        <w:pStyle w:val="af2"/>
        <w:rPr>
          <w:b w:val="0"/>
          <w:szCs w:val="28"/>
        </w:rPr>
      </w:pPr>
    </w:p>
    <w:p w:rsidR="00F21AE3" w:rsidRPr="00846C5F" w:rsidRDefault="00F21AE3" w:rsidP="00F21AE3">
      <w:pPr>
        <w:pStyle w:val="af2"/>
        <w:rPr>
          <w:b w:val="0"/>
          <w:szCs w:val="28"/>
        </w:rPr>
      </w:pPr>
    </w:p>
    <w:p w:rsidR="00F21AE3" w:rsidRDefault="00F21AE3" w:rsidP="00F21AE3">
      <w:pPr>
        <w:pStyle w:val="a8"/>
        <w:suppressAutoHyphens w:val="0"/>
        <w:spacing w:after="0" w:line="240" w:lineRule="auto"/>
        <w:jc w:val="center"/>
      </w:pPr>
      <w:r>
        <w:t xml:space="preserve">Об утверждении </w:t>
      </w:r>
      <w:r w:rsidR="003E40C7">
        <w:t>о</w:t>
      </w:r>
      <w:r>
        <w:t xml:space="preserve">сновных направлений бюджетной </w:t>
      </w:r>
      <w:r w:rsidR="003E40C7">
        <w:t xml:space="preserve"> и налоговой </w:t>
      </w:r>
      <w:r>
        <w:t>политики</w:t>
      </w:r>
    </w:p>
    <w:p w:rsidR="00F21AE3" w:rsidRDefault="00F21AE3" w:rsidP="00F21AE3">
      <w:pPr>
        <w:pStyle w:val="a8"/>
        <w:suppressAutoHyphens w:val="0"/>
        <w:spacing w:after="0" w:line="240" w:lineRule="auto"/>
        <w:jc w:val="center"/>
      </w:pPr>
      <w:r>
        <w:t>муници</w:t>
      </w:r>
      <w:r w:rsidR="00EF2BDC">
        <w:t>пального образования «Волошское</w:t>
      </w:r>
      <w:r>
        <w:t>»</w:t>
      </w:r>
      <w:r w:rsidR="00EF2BDC">
        <w:t xml:space="preserve"> </w:t>
      </w:r>
      <w:r>
        <w:t>на 2019 год</w:t>
      </w:r>
    </w:p>
    <w:p w:rsidR="00F21AE3" w:rsidRDefault="00F21AE3" w:rsidP="00F21AE3">
      <w:pPr>
        <w:pStyle w:val="a8"/>
        <w:suppressAutoHyphens w:val="0"/>
        <w:spacing w:after="0" w:line="240" w:lineRule="auto"/>
        <w:jc w:val="center"/>
      </w:pPr>
      <w:r>
        <w:t>и на плановый период 2020 и 2021 годы</w:t>
      </w:r>
    </w:p>
    <w:p w:rsidR="00F21AE3" w:rsidRDefault="00F21AE3" w:rsidP="00F21AE3">
      <w:pPr>
        <w:pStyle w:val="ab"/>
        <w:jc w:val="both"/>
      </w:pPr>
    </w:p>
    <w:p w:rsidR="00F21AE3" w:rsidRDefault="00F21AE3" w:rsidP="00F21AE3">
      <w:pPr>
        <w:pStyle w:val="ab"/>
        <w:jc w:val="both"/>
      </w:pPr>
    </w:p>
    <w:p w:rsidR="00F21AE3" w:rsidRDefault="00F21AE3" w:rsidP="00F21AE3">
      <w:pPr>
        <w:pStyle w:val="ab"/>
        <w:jc w:val="both"/>
        <w:rPr>
          <w:b/>
        </w:rPr>
      </w:pPr>
      <w:r>
        <w:t>В целях разработки проекта бюджета муници</w:t>
      </w:r>
      <w:r w:rsidR="00EF2BDC">
        <w:t>пального образования «Волошское</w:t>
      </w:r>
      <w:r>
        <w:t xml:space="preserve">» на 2019 год и на плановый период </w:t>
      </w:r>
      <w:r w:rsidR="00EF2BDC">
        <w:t xml:space="preserve"> </w:t>
      </w:r>
      <w:r>
        <w:t>2020 и 2021 годы, в соответствии со статьей 184.2 Бюджетного Кодекса Российской Федерации администрация муниц</w:t>
      </w:r>
      <w:r w:rsidR="00EF2BDC">
        <w:t>ипального образования «Волошско</w:t>
      </w:r>
      <w:r>
        <w:t xml:space="preserve">е», </w:t>
      </w:r>
      <w:proofErr w:type="gramStart"/>
      <w:r w:rsidR="00EF2BDC">
        <w:rPr>
          <w:b/>
        </w:rPr>
        <w:t>п</w:t>
      </w:r>
      <w:proofErr w:type="gramEnd"/>
      <w:r w:rsidR="00EF2BDC">
        <w:rPr>
          <w:b/>
        </w:rPr>
        <w:t xml:space="preserve"> о с т а н о в л я е т</w:t>
      </w:r>
      <w:r w:rsidRPr="006F6158">
        <w:rPr>
          <w:b/>
        </w:rPr>
        <w:t>:</w:t>
      </w:r>
    </w:p>
    <w:p w:rsidR="00F21AE3" w:rsidRPr="00F21AE3" w:rsidRDefault="00F21AE3" w:rsidP="00F21AE3">
      <w:pPr>
        <w:pStyle w:val="ab"/>
        <w:jc w:val="both"/>
      </w:pPr>
    </w:p>
    <w:p w:rsidR="00F21AE3" w:rsidRPr="003E40C7" w:rsidRDefault="00F21AE3" w:rsidP="003E40C7">
      <w:pPr>
        <w:ind w:left="720" w:firstLine="0"/>
        <w:jc w:val="both"/>
      </w:pPr>
      <w:r>
        <w:t xml:space="preserve">1. </w:t>
      </w:r>
      <w:r w:rsidRPr="005B529A">
        <w:t xml:space="preserve">Утвердить </w:t>
      </w:r>
      <w:r>
        <w:t xml:space="preserve">прилагаемые </w:t>
      </w:r>
      <w:r w:rsidR="003E40C7">
        <w:t>о</w:t>
      </w:r>
      <w:r w:rsidRPr="005B529A">
        <w:t xml:space="preserve">сновные направления </w:t>
      </w:r>
      <w:r>
        <w:t>бюджетной</w:t>
      </w:r>
      <w:r w:rsidRPr="005B529A">
        <w:t xml:space="preserve"> </w:t>
      </w:r>
      <w:r w:rsidR="003E40C7">
        <w:t xml:space="preserve"> и налоговой </w:t>
      </w:r>
      <w:r w:rsidRPr="005B529A">
        <w:t xml:space="preserve">политики </w:t>
      </w:r>
      <w:r>
        <w:t>в</w:t>
      </w:r>
      <w:r w:rsidR="003E40C7">
        <w:t xml:space="preserve"> </w:t>
      </w:r>
      <w:r>
        <w:t>муниц</w:t>
      </w:r>
      <w:r w:rsidR="00EF2BDC">
        <w:t>ипальном образовании «Волошское</w:t>
      </w:r>
      <w:r>
        <w:t>»</w:t>
      </w:r>
      <w:r w:rsidRPr="005B529A">
        <w:t xml:space="preserve"> на 2019 год  и плановый период 2020 и 2021 годы</w:t>
      </w:r>
      <w:r>
        <w:t>.</w:t>
      </w:r>
      <w:r w:rsidRPr="005B529A">
        <w:rPr>
          <w:rFonts w:ascii="Tahoma" w:hAnsi="Tahoma" w:cs="Tahoma"/>
        </w:rPr>
        <w:t> </w:t>
      </w:r>
    </w:p>
    <w:p w:rsidR="00F21AE3" w:rsidRDefault="00F21AE3" w:rsidP="00F21AE3">
      <w:pPr>
        <w:ind w:firstLine="709"/>
        <w:jc w:val="both"/>
      </w:pPr>
      <w:r>
        <w:t>2. Настоящее постановление подлежит официальному  опубликованию (обнародованию).</w:t>
      </w:r>
    </w:p>
    <w:p w:rsidR="00F21AE3" w:rsidRDefault="00F21AE3" w:rsidP="00F21AE3">
      <w:pPr>
        <w:ind w:firstLine="709"/>
        <w:jc w:val="both"/>
      </w:pPr>
    </w:p>
    <w:p w:rsidR="00F21AE3" w:rsidRDefault="00F21AE3" w:rsidP="00F21AE3">
      <w:pPr>
        <w:ind w:firstLine="709"/>
        <w:jc w:val="both"/>
      </w:pPr>
    </w:p>
    <w:p w:rsidR="00F21AE3" w:rsidRDefault="00F21AE3" w:rsidP="00F21AE3">
      <w:pPr>
        <w:ind w:firstLine="709"/>
        <w:jc w:val="both"/>
      </w:pPr>
    </w:p>
    <w:p w:rsidR="00EF2BDC" w:rsidRDefault="00EF2BDC" w:rsidP="00F21AE3">
      <w:pPr>
        <w:pStyle w:val="ab"/>
      </w:pPr>
      <w:r>
        <w:t xml:space="preserve">Глава </w:t>
      </w:r>
      <w:proofErr w:type="gramStart"/>
      <w:r>
        <w:t>муниципального</w:t>
      </w:r>
      <w:proofErr w:type="gramEnd"/>
    </w:p>
    <w:p w:rsidR="00F21AE3" w:rsidRDefault="00EF2BDC" w:rsidP="00F21AE3">
      <w:pPr>
        <w:pStyle w:val="ab"/>
      </w:pPr>
      <w:r>
        <w:t>образования «Волошское»</w:t>
      </w:r>
      <w:r w:rsidR="00F21AE3">
        <w:t xml:space="preserve">      </w:t>
      </w:r>
      <w:r w:rsidR="00EC78E4">
        <w:t xml:space="preserve">                                             </w:t>
      </w:r>
      <w:r>
        <w:t xml:space="preserve">                    </w:t>
      </w:r>
      <w:proofErr w:type="spellStart"/>
      <w:r>
        <w:t>Ю.Б.Попов</w:t>
      </w:r>
      <w:proofErr w:type="spellEnd"/>
      <w:r w:rsidR="00F21AE3">
        <w:t xml:space="preserve">              </w:t>
      </w:r>
    </w:p>
    <w:p w:rsidR="00F21AE3" w:rsidRDefault="00F21AE3" w:rsidP="00F21AE3">
      <w:pPr>
        <w:pStyle w:val="ab"/>
      </w:pPr>
    </w:p>
    <w:p w:rsidR="00F21AE3" w:rsidRPr="00F21AE3" w:rsidRDefault="00F21AE3" w:rsidP="00F21AE3">
      <w:pPr>
        <w:pStyle w:val="aa"/>
      </w:pPr>
    </w:p>
    <w:p w:rsidR="00F21AE3" w:rsidRDefault="00F21AE3" w:rsidP="00F21AE3">
      <w:pPr>
        <w:pStyle w:val="aa"/>
      </w:pPr>
    </w:p>
    <w:p w:rsidR="00F21AE3" w:rsidRDefault="00F21AE3" w:rsidP="00F21AE3"/>
    <w:p w:rsidR="00F21AE3" w:rsidRDefault="00F21AE3" w:rsidP="00F21AE3"/>
    <w:p w:rsidR="00F21AE3" w:rsidRDefault="00F21AE3" w:rsidP="00F21AE3"/>
    <w:p w:rsidR="00F21AE3" w:rsidRDefault="00F21AE3" w:rsidP="00F21AE3"/>
    <w:p w:rsidR="00F21AE3" w:rsidRDefault="00F21AE3" w:rsidP="00F21AE3"/>
    <w:p w:rsidR="00F21AE3" w:rsidRDefault="00F21AE3" w:rsidP="00F21AE3"/>
    <w:p w:rsidR="00F21AE3" w:rsidRDefault="00F21AE3" w:rsidP="00F21AE3"/>
    <w:p w:rsidR="00F21AE3" w:rsidRDefault="00F21AE3" w:rsidP="00F21AE3"/>
    <w:p w:rsidR="00F21AE3" w:rsidRDefault="00F21AE3" w:rsidP="00F21AE3"/>
    <w:p w:rsidR="00F21AE3" w:rsidRDefault="00F21AE3" w:rsidP="00F21AE3"/>
    <w:p w:rsidR="00484544" w:rsidRDefault="00484544" w:rsidP="00484544">
      <w:pPr>
        <w:spacing w:line="240" w:lineRule="auto"/>
        <w:jc w:val="right"/>
        <w:rPr>
          <w:color w:val="000000"/>
          <w:sz w:val="24"/>
          <w:szCs w:val="24"/>
        </w:rPr>
      </w:pPr>
      <w:r w:rsidRPr="00484544">
        <w:rPr>
          <w:color w:val="000000"/>
          <w:sz w:val="24"/>
          <w:szCs w:val="24"/>
        </w:rPr>
        <w:t xml:space="preserve">Приложение </w:t>
      </w:r>
    </w:p>
    <w:p w:rsidR="00484544" w:rsidRDefault="00484544" w:rsidP="00484544">
      <w:pPr>
        <w:spacing w:line="240" w:lineRule="auto"/>
        <w:jc w:val="right"/>
        <w:rPr>
          <w:color w:val="000000"/>
          <w:sz w:val="24"/>
          <w:szCs w:val="24"/>
        </w:rPr>
      </w:pPr>
      <w:r w:rsidRPr="00484544">
        <w:rPr>
          <w:color w:val="000000"/>
          <w:sz w:val="24"/>
          <w:szCs w:val="24"/>
        </w:rPr>
        <w:t xml:space="preserve"> к постановлению администрации</w:t>
      </w:r>
    </w:p>
    <w:p w:rsidR="00484544" w:rsidRDefault="00EF2BDC" w:rsidP="00484544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«Волошско</w:t>
      </w:r>
      <w:r w:rsidR="00484544">
        <w:rPr>
          <w:color w:val="000000"/>
          <w:sz w:val="24"/>
          <w:szCs w:val="24"/>
        </w:rPr>
        <w:t>е»</w:t>
      </w:r>
    </w:p>
    <w:p w:rsidR="00484544" w:rsidRPr="00484544" w:rsidRDefault="00EF2BDC" w:rsidP="00484544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14.11.2018 № 14</w:t>
      </w:r>
    </w:p>
    <w:p w:rsidR="00484544" w:rsidRPr="00484544" w:rsidRDefault="00484544" w:rsidP="00484544">
      <w:pPr>
        <w:jc w:val="center"/>
        <w:rPr>
          <w:color w:val="000000"/>
          <w:szCs w:val="28"/>
        </w:rPr>
      </w:pPr>
    </w:p>
    <w:p w:rsidR="00484544" w:rsidRPr="00723733" w:rsidRDefault="00484544" w:rsidP="00484544">
      <w:pPr>
        <w:jc w:val="center"/>
        <w:rPr>
          <w:b/>
          <w:color w:val="000000"/>
          <w:szCs w:val="28"/>
        </w:rPr>
      </w:pPr>
      <w:r w:rsidRPr="00723733">
        <w:rPr>
          <w:b/>
          <w:color w:val="000000"/>
          <w:szCs w:val="28"/>
        </w:rPr>
        <w:t>I. Цели и задачи бюджетной и налоговой политики</w:t>
      </w:r>
    </w:p>
    <w:p w:rsidR="00484544" w:rsidRPr="00723733" w:rsidRDefault="00484544" w:rsidP="00484544">
      <w:pPr>
        <w:jc w:val="center"/>
        <w:rPr>
          <w:color w:val="000000"/>
          <w:szCs w:val="28"/>
        </w:rPr>
      </w:pPr>
    </w:p>
    <w:p w:rsidR="00484544" w:rsidRPr="00723733" w:rsidRDefault="00484544" w:rsidP="00484544">
      <w:pPr>
        <w:jc w:val="both"/>
        <w:rPr>
          <w:color w:val="000000"/>
          <w:szCs w:val="28"/>
        </w:rPr>
      </w:pPr>
      <w:r w:rsidRPr="00723733">
        <w:rPr>
          <w:color w:val="000000"/>
          <w:szCs w:val="28"/>
        </w:rPr>
        <w:t>Бюджетная и налоговая политика в предстоящем периоде направлена на достижение национальных целей и стратегических задач, установленных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и программными документами.</w:t>
      </w:r>
    </w:p>
    <w:p w:rsidR="00484544" w:rsidRPr="00723733" w:rsidRDefault="00484544" w:rsidP="00484544">
      <w:pPr>
        <w:jc w:val="both"/>
        <w:rPr>
          <w:color w:val="000000"/>
          <w:szCs w:val="28"/>
        </w:rPr>
      </w:pPr>
      <w:r w:rsidRPr="00723733">
        <w:rPr>
          <w:bCs/>
          <w:color w:val="000000"/>
          <w:szCs w:val="28"/>
        </w:rPr>
        <w:t>Необходимым условием решения поставлен</w:t>
      </w:r>
      <w:bookmarkStart w:id="0" w:name="_GoBack"/>
      <w:bookmarkEnd w:id="0"/>
      <w:r w:rsidRPr="00723733">
        <w:rPr>
          <w:bCs/>
          <w:color w:val="000000"/>
          <w:szCs w:val="28"/>
        </w:rPr>
        <w:t>ных задач является реализация мер по обеспечению устойчивости и сбалансированности бюджетной системы</w:t>
      </w:r>
      <w:r w:rsidR="00B14DB0">
        <w:rPr>
          <w:bCs/>
          <w:color w:val="000000"/>
          <w:szCs w:val="28"/>
        </w:rPr>
        <w:t xml:space="preserve"> муници</w:t>
      </w:r>
      <w:r w:rsidR="00EF2BDC">
        <w:rPr>
          <w:bCs/>
          <w:color w:val="000000"/>
          <w:szCs w:val="28"/>
        </w:rPr>
        <w:t>пального образования «Волошское</w:t>
      </w:r>
      <w:r w:rsidR="00B14DB0">
        <w:rPr>
          <w:bCs/>
          <w:color w:val="000000"/>
          <w:szCs w:val="28"/>
        </w:rPr>
        <w:t>» повышению уровня и качества жизни граждан, созданию условий для исполнения обязательств, принятых администрацией муниципального образования</w:t>
      </w:r>
      <w:r w:rsidRPr="00723733">
        <w:rPr>
          <w:bCs/>
          <w:color w:val="000000"/>
          <w:szCs w:val="28"/>
        </w:rPr>
        <w:t>, повышению эффективности бюджетных расходов</w:t>
      </w:r>
      <w:r w:rsidR="00B14DB0">
        <w:rPr>
          <w:color w:val="000000"/>
          <w:szCs w:val="28"/>
        </w:rPr>
        <w:t xml:space="preserve"> и прозрачности муниципального управления.</w:t>
      </w:r>
    </w:p>
    <w:p w:rsidR="00484544" w:rsidRPr="00723733" w:rsidRDefault="00484544" w:rsidP="00484544">
      <w:pPr>
        <w:jc w:val="both"/>
        <w:rPr>
          <w:color w:val="000000"/>
          <w:szCs w:val="28"/>
        </w:rPr>
      </w:pPr>
      <w:r w:rsidRPr="00723733">
        <w:rPr>
          <w:color w:val="000000"/>
          <w:szCs w:val="28"/>
        </w:rPr>
        <w:t>В этих целях будет продолжено применение мер, направленных на развитие доходной базы</w:t>
      </w:r>
      <w:r w:rsidR="00E477BA">
        <w:rPr>
          <w:color w:val="000000"/>
          <w:szCs w:val="28"/>
        </w:rPr>
        <w:t xml:space="preserve"> муниципального образования</w:t>
      </w:r>
      <w:r w:rsidRPr="00723733">
        <w:rPr>
          <w:color w:val="000000"/>
          <w:szCs w:val="28"/>
        </w:rPr>
        <w:t xml:space="preserve">, концентрацию имеющихся ресурсов на </w:t>
      </w:r>
      <w:r w:rsidRPr="00723733">
        <w:rPr>
          <w:bCs/>
          <w:color w:val="000000"/>
          <w:szCs w:val="28"/>
        </w:rPr>
        <w:t xml:space="preserve">приоритетных направлениях социально-экономического развития </w:t>
      </w:r>
      <w:r w:rsidR="00E477BA">
        <w:rPr>
          <w:bCs/>
          <w:color w:val="000000"/>
          <w:szCs w:val="28"/>
        </w:rPr>
        <w:t>муниципального образования</w:t>
      </w:r>
      <w:r w:rsidR="00E477BA">
        <w:rPr>
          <w:color w:val="000000"/>
          <w:szCs w:val="28"/>
        </w:rPr>
        <w:t>.</w:t>
      </w:r>
      <w:r w:rsidR="003E40C7">
        <w:rPr>
          <w:color w:val="000000"/>
          <w:szCs w:val="28"/>
        </w:rPr>
        <w:t xml:space="preserve">   </w:t>
      </w:r>
    </w:p>
    <w:p w:rsidR="00484544" w:rsidRPr="00723733" w:rsidRDefault="00484544" w:rsidP="00484544">
      <w:pPr>
        <w:jc w:val="both"/>
        <w:rPr>
          <w:color w:val="000000"/>
          <w:szCs w:val="28"/>
        </w:rPr>
      </w:pPr>
      <w:r w:rsidRPr="00723733">
        <w:rPr>
          <w:color w:val="000000"/>
          <w:szCs w:val="28"/>
        </w:rPr>
        <w:t>Для обеспечения достоверности бюджетных показателей в основу бюджетного планирования будет положен базовый</w:t>
      </w:r>
      <w:r w:rsidRPr="004270D5">
        <w:rPr>
          <w:color w:val="000000"/>
          <w:szCs w:val="28"/>
        </w:rPr>
        <w:t xml:space="preserve"> </w:t>
      </w:r>
      <w:r w:rsidRPr="00723733">
        <w:rPr>
          <w:color w:val="000000"/>
          <w:szCs w:val="28"/>
        </w:rPr>
        <w:t>вариант прогноза социально-экономического развития МО «</w:t>
      </w:r>
      <w:r w:rsidR="00EF2BDC">
        <w:rPr>
          <w:color w:val="000000"/>
          <w:szCs w:val="28"/>
        </w:rPr>
        <w:t>Волошское</w:t>
      </w:r>
      <w:r w:rsidRPr="00723733">
        <w:rPr>
          <w:color w:val="000000"/>
          <w:szCs w:val="28"/>
        </w:rPr>
        <w:t>».</w:t>
      </w:r>
    </w:p>
    <w:p w:rsidR="00484544" w:rsidRPr="00723733" w:rsidRDefault="00484544" w:rsidP="00484544">
      <w:pPr>
        <w:jc w:val="both"/>
        <w:rPr>
          <w:color w:val="000000"/>
          <w:szCs w:val="28"/>
        </w:rPr>
      </w:pPr>
      <w:r w:rsidRPr="00723733">
        <w:rPr>
          <w:color w:val="000000"/>
          <w:szCs w:val="28"/>
        </w:rPr>
        <w:t>Решение задач социально-экономического развития будет осуществляться в рамках реализации муниципальных программ</w:t>
      </w:r>
      <w:r>
        <w:rPr>
          <w:color w:val="000000"/>
          <w:szCs w:val="28"/>
        </w:rPr>
        <w:t xml:space="preserve"> </w:t>
      </w:r>
      <w:r w:rsidRPr="00723733">
        <w:rPr>
          <w:color w:val="000000"/>
          <w:szCs w:val="28"/>
        </w:rPr>
        <w:t xml:space="preserve">с учетом мер, направленных на </w:t>
      </w:r>
      <w:proofErr w:type="spellStart"/>
      <w:r w:rsidRPr="00723733">
        <w:rPr>
          <w:color w:val="000000"/>
          <w:szCs w:val="28"/>
        </w:rPr>
        <w:t>приоритизацию</w:t>
      </w:r>
      <w:proofErr w:type="spellEnd"/>
      <w:r w:rsidRPr="00723733">
        <w:rPr>
          <w:color w:val="000000"/>
          <w:szCs w:val="28"/>
        </w:rPr>
        <w:t xml:space="preserve"> финансирования мероприятий по ключевым направлениям, повышение эффективности бюджетных расходов и налоговых льгот.</w:t>
      </w:r>
    </w:p>
    <w:p w:rsidR="00484544" w:rsidRPr="00723733" w:rsidRDefault="00484544" w:rsidP="00484544">
      <w:pPr>
        <w:pStyle w:val="ad"/>
        <w:kinsoku w:val="0"/>
        <w:jc w:val="center"/>
        <w:rPr>
          <w:color w:val="000000"/>
          <w:szCs w:val="28"/>
        </w:rPr>
      </w:pPr>
    </w:p>
    <w:p w:rsidR="00484544" w:rsidRPr="00723733" w:rsidRDefault="00484544" w:rsidP="00484544">
      <w:pPr>
        <w:jc w:val="center"/>
        <w:outlineLvl w:val="1"/>
        <w:rPr>
          <w:b/>
          <w:color w:val="000000"/>
          <w:szCs w:val="28"/>
        </w:rPr>
      </w:pPr>
      <w:r w:rsidRPr="00723733">
        <w:rPr>
          <w:b/>
          <w:color w:val="000000"/>
          <w:szCs w:val="28"/>
        </w:rPr>
        <w:t>II. Приоритеты в сфере формирования доходного потенциала</w:t>
      </w:r>
    </w:p>
    <w:p w:rsidR="00484544" w:rsidRPr="00723733" w:rsidRDefault="00484544" w:rsidP="00484544">
      <w:pPr>
        <w:jc w:val="center"/>
        <w:outlineLvl w:val="1"/>
        <w:rPr>
          <w:b/>
          <w:color w:val="000000"/>
          <w:szCs w:val="28"/>
        </w:rPr>
      </w:pPr>
    </w:p>
    <w:p w:rsidR="00321F53" w:rsidRDefault="00EF2BDC" w:rsidP="00321F53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Налоговая политика в 2019–</w:t>
      </w:r>
      <w:r w:rsidR="00321F53">
        <w:rPr>
          <w:szCs w:val="28"/>
        </w:rPr>
        <w:t>2021 годы будет направлена на обеспечение сбалансированности  бюджета муниципального образования и стабильности поступления в бюджет муниципального образования всех доходных источников в запланированных объемах путем совершенствования механизмов взаимодействия администрации муници</w:t>
      </w:r>
      <w:r>
        <w:rPr>
          <w:szCs w:val="28"/>
        </w:rPr>
        <w:t>пального образования «Волошское</w:t>
      </w:r>
      <w:r w:rsidR="00321F53">
        <w:rPr>
          <w:szCs w:val="28"/>
        </w:rPr>
        <w:t>» и Межрайонной ИФНС России № 5 по Архангельской области и НАО в части качественного администрирования доходных источников бюджета муниципального образования и повышения их собираемости, легализации налоговой базы</w:t>
      </w:r>
      <w:proofErr w:type="gramEnd"/>
      <w:r w:rsidR="00321F53">
        <w:rPr>
          <w:szCs w:val="28"/>
        </w:rPr>
        <w:t xml:space="preserve">, включая легализацию </w:t>
      </w:r>
      <w:r w:rsidR="00321F53">
        <w:rPr>
          <w:szCs w:val="28"/>
        </w:rPr>
        <w:lastRenderedPageBreak/>
        <w:t>«теневой» заработной платы, повышения эффективности управления муниципальной собственностью, осуществления постоянного мониторинга обеспечения своевременного и полного поступления в бюджет муниципального образования налогов, сборов и иных обязательных платежей и динамики задолженности по налогам, взаимодействия с крупными налогоплательщиками в целях обеспечения (не снижения) поступлений в бюджет муниципального образования налогов и сборов.</w:t>
      </w:r>
    </w:p>
    <w:p w:rsidR="00321F53" w:rsidRDefault="00321F53" w:rsidP="00321F5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Основными целями и задачами является информирование  налогоплательщиков – жителей муници</w:t>
      </w:r>
      <w:r w:rsidR="00EF2BDC">
        <w:rPr>
          <w:szCs w:val="28"/>
        </w:rPr>
        <w:t>пального образования «Волошское</w:t>
      </w:r>
      <w:r>
        <w:rPr>
          <w:szCs w:val="28"/>
        </w:rPr>
        <w:t>» о действующем налоговом законодательстве, содержании нормативных правовых актов, принятых органами местного самоуправления, по вопросам исчисления и уплаты местных налогов, обеспечение исполнения налогового законодательства всеми налогоплательщиками, выработка и принятие эффективных мер по организации ритмичного поступления налоговых платежей в бюджет муниципального образования, снижение задолженности, повышение уровня налоговой культуры и социальной ответственности</w:t>
      </w:r>
      <w:proofErr w:type="gramEnd"/>
      <w:r>
        <w:rPr>
          <w:szCs w:val="28"/>
        </w:rPr>
        <w:t xml:space="preserve"> налогоплательщиков. </w:t>
      </w:r>
    </w:p>
    <w:p w:rsidR="00321F53" w:rsidRDefault="00321F53" w:rsidP="00321F5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ab/>
        <w:t>В рамках выполнения основных мероприятий планируется продолжить взаимодействие с организациями, имеющими наибольшую численность работников, в части информирования и обеспечения исполнения их сотрудниками обязательств по уплате имущественных налогов в бюджет муниципального образования.</w:t>
      </w:r>
    </w:p>
    <w:p w:rsidR="00321F53" w:rsidRDefault="00321F53" w:rsidP="00321F5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ab/>
        <w:t xml:space="preserve">Основным направлением налоговой политики является увеличение налоговой базы, повышение роли имущественных налогов и привлечение дополнительных неналоговых доходов. </w:t>
      </w:r>
    </w:p>
    <w:p w:rsidR="00321F53" w:rsidRDefault="00321F53" w:rsidP="00321F5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ab/>
        <w:t>Налоговая политика в муниципальном образовании также будет направлена на реализацию  основных изменений в нормативно – правовых актах на федеральном и региональном уровне.</w:t>
      </w:r>
    </w:p>
    <w:p w:rsidR="005412C0" w:rsidRDefault="005412C0" w:rsidP="00321F53">
      <w:pPr>
        <w:spacing w:line="276" w:lineRule="auto"/>
        <w:ind w:firstLine="567"/>
        <w:jc w:val="both"/>
        <w:rPr>
          <w:szCs w:val="28"/>
        </w:rPr>
      </w:pPr>
    </w:p>
    <w:p w:rsidR="00484544" w:rsidRPr="00723733" w:rsidRDefault="00484544" w:rsidP="00484544">
      <w:pPr>
        <w:jc w:val="center"/>
        <w:outlineLvl w:val="2"/>
        <w:rPr>
          <w:b/>
          <w:color w:val="000000"/>
          <w:szCs w:val="28"/>
        </w:rPr>
      </w:pPr>
      <w:r w:rsidRPr="00723733">
        <w:rPr>
          <w:b/>
          <w:color w:val="000000"/>
          <w:szCs w:val="28"/>
        </w:rPr>
        <w:t>I</w:t>
      </w:r>
      <w:r w:rsidRPr="00723733">
        <w:rPr>
          <w:b/>
          <w:color w:val="000000"/>
          <w:szCs w:val="28"/>
          <w:lang w:val="en-US"/>
        </w:rPr>
        <w:t>II</w:t>
      </w:r>
      <w:r w:rsidRPr="00723733">
        <w:rPr>
          <w:b/>
          <w:color w:val="000000"/>
          <w:szCs w:val="28"/>
        </w:rPr>
        <w:t>. Приоритеты политики расходования бюджетных средств</w:t>
      </w:r>
    </w:p>
    <w:p w:rsidR="00484544" w:rsidRPr="00723733" w:rsidRDefault="00484544" w:rsidP="00484544">
      <w:pPr>
        <w:pStyle w:val="Style14"/>
        <w:widowControl/>
        <w:spacing w:line="240" w:lineRule="auto"/>
        <w:ind w:firstLine="0"/>
        <w:jc w:val="center"/>
        <w:rPr>
          <w:rStyle w:val="FontStyle33"/>
          <w:color w:val="000000"/>
          <w:sz w:val="28"/>
          <w:szCs w:val="28"/>
        </w:rPr>
      </w:pPr>
    </w:p>
    <w:p w:rsidR="00484544" w:rsidRPr="00723733" w:rsidRDefault="00484544" w:rsidP="00484544">
      <w:pPr>
        <w:pStyle w:val="Style5"/>
        <w:widowControl/>
        <w:spacing w:line="240" w:lineRule="auto"/>
        <w:ind w:firstLine="720"/>
        <w:rPr>
          <w:rStyle w:val="FontStyle14"/>
          <w:color w:val="000000"/>
          <w:sz w:val="28"/>
          <w:szCs w:val="28"/>
        </w:rPr>
      </w:pPr>
      <w:proofErr w:type="gramStart"/>
      <w:r w:rsidRPr="00723733">
        <w:rPr>
          <w:rStyle w:val="FontStyle14"/>
          <w:color w:val="000000"/>
          <w:sz w:val="28"/>
          <w:szCs w:val="28"/>
        </w:rPr>
        <w:t>Политика расходования бюджетных средств в муниципальном образовании «</w:t>
      </w:r>
      <w:r w:rsidR="00EF2BDC">
        <w:rPr>
          <w:rStyle w:val="FontStyle14"/>
          <w:color w:val="000000"/>
          <w:sz w:val="28"/>
          <w:szCs w:val="28"/>
        </w:rPr>
        <w:t>Волошское</w:t>
      </w:r>
      <w:r w:rsidRPr="00723733">
        <w:rPr>
          <w:rStyle w:val="FontStyle14"/>
          <w:color w:val="000000"/>
          <w:sz w:val="28"/>
          <w:szCs w:val="28"/>
        </w:rPr>
        <w:t>» в 2019 году и среднесрочной перспективе должна быть направлена на</w:t>
      </w:r>
      <w:r>
        <w:rPr>
          <w:rStyle w:val="FontStyle14"/>
          <w:color w:val="000000"/>
          <w:sz w:val="28"/>
          <w:szCs w:val="28"/>
        </w:rPr>
        <w:t xml:space="preserve"> </w:t>
      </w:r>
      <w:r w:rsidRPr="00723733">
        <w:rPr>
          <w:color w:val="000000"/>
          <w:sz w:val="28"/>
          <w:szCs w:val="28"/>
        </w:rPr>
        <w:t>достижение национальных целей и стратегических задач, установленных указом П</w:t>
      </w:r>
      <w:r>
        <w:rPr>
          <w:color w:val="000000"/>
          <w:sz w:val="28"/>
          <w:szCs w:val="28"/>
        </w:rPr>
        <w:t xml:space="preserve">резидента Российской Федерации </w:t>
      </w:r>
      <w:r w:rsidRPr="00723733">
        <w:rPr>
          <w:color w:val="000000"/>
          <w:sz w:val="28"/>
          <w:szCs w:val="28"/>
        </w:rPr>
        <w:t>от 07 мая 2018 года № 204 «О национальных целях и стратегических задачах развития Российской Федерации на период до 2024 года» и документами стратегического планирования.</w:t>
      </w:r>
      <w:proofErr w:type="gramEnd"/>
    </w:p>
    <w:p w:rsidR="00484544" w:rsidRPr="00723733" w:rsidRDefault="00484544" w:rsidP="00484544">
      <w:pPr>
        <w:pStyle w:val="Style5"/>
        <w:widowControl/>
        <w:spacing w:line="240" w:lineRule="auto"/>
        <w:ind w:firstLine="720"/>
        <w:rPr>
          <w:rStyle w:val="FontStyle33"/>
          <w:color w:val="000000"/>
          <w:sz w:val="28"/>
          <w:szCs w:val="28"/>
        </w:rPr>
      </w:pPr>
      <w:r w:rsidRPr="00723733">
        <w:rPr>
          <w:rStyle w:val="FontStyle33"/>
          <w:color w:val="000000"/>
          <w:sz w:val="28"/>
          <w:szCs w:val="28"/>
        </w:rPr>
        <w:t>Планирование и расходование бюджетных ассигнований должно осуществляться с учетом следующих принципов:</w:t>
      </w:r>
    </w:p>
    <w:p w:rsidR="00484544" w:rsidRPr="00723733" w:rsidRDefault="00484544" w:rsidP="00484544">
      <w:pPr>
        <w:pStyle w:val="Style5"/>
        <w:widowControl/>
        <w:spacing w:line="240" w:lineRule="auto"/>
        <w:ind w:firstLine="720"/>
        <w:rPr>
          <w:color w:val="000000"/>
          <w:sz w:val="28"/>
          <w:szCs w:val="28"/>
        </w:rPr>
      </w:pPr>
      <w:r w:rsidRPr="00723733">
        <w:rPr>
          <w:rStyle w:val="FontStyle33"/>
          <w:color w:val="000000"/>
          <w:sz w:val="28"/>
          <w:szCs w:val="28"/>
        </w:rPr>
        <w:t xml:space="preserve">Сохранение достигнутых в 2018 году </w:t>
      </w:r>
      <w:proofErr w:type="gramStart"/>
      <w:r w:rsidRPr="00723733">
        <w:rPr>
          <w:color w:val="000000"/>
          <w:sz w:val="28"/>
          <w:szCs w:val="28"/>
        </w:rPr>
        <w:t>индикаторов повышения оплаты труда отдельных категорий работников</w:t>
      </w:r>
      <w:proofErr w:type="gramEnd"/>
      <w:r w:rsidRPr="00723733">
        <w:rPr>
          <w:color w:val="000000"/>
          <w:sz w:val="28"/>
          <w:szCs w:val="28"/>
        </w:rPr>
        <w:t xml:space="preserve"> согласно указам Президента Российской Федерации, с учетом проведения предусмотренных в отраслевых «дорожных картах» мероприятий по оптимизации расходов;</w:t>
      </w:r>
    </w:p>
    <w:p w:rsidR="00484544" w:rsidRPr="00723733" w:rsidRDefault="00484544" w:rsidP="00484544">
      <w:pPr>
        <w:pStyle w:val="Style5"/>
        <w:widowControl/>
        <w:spacing w:line="240" w:lineRule="auto"/>
        <w:ind w:firstLine="720"/>
        <w:rPr>
          <w:rStyle w:val="FontStyle33"/>
          <w:color w:val="000000"/>
          <w:sz w:val="28"/>
          <w:szCs w:val="28"/>
        </w:rPr>
      </w:pPr>
      <w:r w:rsidRPr="00723733">
        <w:rPr>
          <w:rStyle w:val="FontStyle33"/>
          <w:color w:val="000000"/>
          <w:sz w:val="28"/>
          <w:szCs w:val="28"/>
        </w:rPr>
        <w:lastRenderedPageBreak/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 w:rsidR="00484544" w:rsidRPr="00723733" w:rsidRDefault="00484544" w:rsidP="00484544">
      <w:pPr>
        <w:pStyle w:val="Style5"/>
        <w:widowControl/>
        <w:spacing w:line="240" w:lineRule="auto"/>
        <w:ind w:firstLine="720"/>
        <w:rPr>
          <w:rStyle w:val="FontStyle33"/>
          <w:color w:val="000000"/>
          <w:sz w:val="28"/>
          <w:szCs w:val="28"/>
        </w:rPr>
      </w:pPr>
      <w:r w:rsidRPr="00723733">
        <w:rPr>
          <w:rStyle w:val="FontStyle33"/>
          <w:color w:val="000000"/>
          <w:sz w:val="28"/>
          <w:szCs w:val="28"/>
        </w:rPr>
        <w:t xml:space="preserve">повышение уровня минимального </w:t>
      </w:r>
      <w:proofErr w:type="gramStart"/>
      <w:r w:rsidRPr="00723733">
        <w:rPr>
          <w:rStyle w:val="FontStyle33"/>
          <w:color w:val="000000"/>
          <w:sz w:val="28"/>
          <w:szCs w:val="28"/>
        </w:rPr>
        <w:t>размера оплаты труда</w:t>
      </w:r>
      <w:proofErr w:type="gramEnd"/>
      <w:r w:rsidRPr="00723733">
        <w:rPr>
          <w:rStyle w:val="FontStyle33"/>
          <w:color w:val="000000"/>
          <w:sz w:val="28"/>
          <w:szCs w:val="28"/>
        </w:rPr>
        <w:t xml:space="preserve"> до величины прожиточного минимума трудоспособного населения;</w:t>
      </w:r>
    </w:p>
    <w:p w:rsidR="00484544" w:rsidRPr="00723733" w:rsidRDefault="00484544" w:rsidP="00484544">
      <w:pPr>
        <w:jc w:val="both"/>
        <w:rPr>
          <w:rStyle w:val="40"/>
          <w:b w:val="0"/>
          <w:color w:val="000000"/>
        </w:rPr>
      </w:pPr>
      <w:r w:rsidRPr="00723733">
        <w:rPr>
          <w:rStyle w:val="40"/>
          <w:b w:val="0"/>
          <w:color w:val="000000"/>
        </w:rPr>
        <w:t>обеспечение исполнения социальных обязательств;</w:t>
      </w:r>
    </w:p>
    <w:p w:rsidR="00484544" w:rsidRDefault="00484544" w:rsidP="00484544">
      <w:pPr>
        <w:jc w:val="both"/>
        <w:rPr>
          <w:rStyle w:val="40"/>
          <w:b w:val="0"/>
          <w:color w:val="000000"/>
        </w:rPr>
      </w:pPr>
      <w:r w:rsidRPr="00723733">
        <w:rPr>
          <w:rStyle w:val="40"/>
          <w:b w:val="0"/>
          <w:color w:val="000000"/>
        </w:rPr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</w:t>
      </w:r>
      <w:r w:rsidRPr="00723733">
        <w:rPr>
          <w:rStyle w:val="40"/>
          <w:b w:val="0"/>
          <w:color w:val="000000"/>
        </w:rPr>
        <w:br/>
        <w:t>и социальным выплатам</w:t>
      </w:r>
      <w:r w:rsidR="0041762D">
        <w:rPr>
          <w:rStyle w:val="40"/>
          <w:b w:val="0"/>
          <w:color w:val="000000"/>
        </w:rPr>
        <w:t>.</w:t>
      </w:r>
    </w:p>
    <w:p w:rsidR="0041762D" w:rsidRDefault="0041762D" w:rsidP="00484544">
      <w:pPr>
        <w:jc w:val="both"/>
        <w:rPr>
          <w:rStyle w:val="40"/>
          <w:b w:val="0"/>
          <w:color w:val="000000"/>
        </w:rPr>
      </w:pPr>
      <w:r>
        <w:rPr>
          <w:rStyle w:val="40"/>
          <w:b w:val="0"/>
          <w:color w:val="000000"/>
        </w:rPr>
        <w:t>Проект бюджета  на 2019 -2021 годы  планируется к утверждению без дефицита.</w:t>
      </w:r>
    </w:p>
    <w:p w:rsidR="0041762D" w:rsidRDefault="0041762D" w:rsidP="00484544">
      <w:pPr>
        <w:jc w:val="both"/>
        <w:rPr>
          <w:snapToGrid w:val="0"/>
          <w:color w:val="000000"/>
          <w:szCs w:val="28"/>
        </w:rPr>
      </w:pPr>
      <w:r w:rsidRPr="0041762D">
        <w:rPr>
          <w:snapToGrid w:val="0"/>
          <w:color w:val="000000"/>
          <w:szCs w:val="28"/>
        </w:rPr>
        <w:t>Формирование расходной части бюджета 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 w:rsidRPr="0041762D">
        <w:rPr>
          <w:snapToGrid w:val="0"/>
          <w:color w:val="000000"/>
          <w:szCs w:val="28"/>
        </w:rPr>
        <w:t>» на 2019-2021 годы</w:t>
      </w:r>
      <w:r>
        <w:rPr>
          <w:snapToGrid w:val="0"/>
          <w:color w:val="000000"/>
          <w:szCs w:val="28"/>
        </w:rPr>
        <w:t xml:space="preserve"> осуществляется исходя из следующих основных подходов:</w:t>
      </w:r>
    </w:p>
    <w:p w:rsidR="0041762D" w:rsidRDefault="0041762D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1. Формирование  бюджетных параметров исходя из  необходимости  безусловного  исполнения  действующих расходных обязательств, в том числе с учетом их оптим</w:t>
      </w:r>
      <w:r w:rsidR="007C50FE">
        <w:rPr>
          <w:snapToGrid w:val="0"/>
          <w:color w:val="000000"/>
          <w:szCs w:val="28"/>
        </w:rPr>
        <w:t>и</w:t>
      </w:r>
      <w:r>
        <w:rPr>
          <w:snapToGrid w:val="0"/>
          <w:color w:val="000000"/>
          <w:szCs w:val="28"/>
        </w:rPr>
        <w:t>зации и повышения эффективности использования  финансовых ресурсов.</w:t>
      </w:r>
    </w:p>
    <w:p w:rsidR="007C50FE" w:rsidRDefault="007C50FE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Реализация  данного подхода  в условиях недостаточности бюджетных  средств заключается:</w:t>
      </w:r>
    </w:p>
    <w:p w:rsidR="007C50FE" w:rsidRDefault="007C50FE" w:rsidP="00484544">
      <w:pPr>
        <w:jc w:val="both"/>
        <w:rPr>
          <w:snapToGrid w:val="0"/>
          <w:color w:val="000000"/>
          <w:szCs w:val="28"/>
        </w:rPr>
      </w:pPr>
      <w:proofErr w:type="gramStart"/>
      <w:r>
        <w:rPr>
          <w:snapToGrid w:val="0"/>
          <w:color w:val="000000"/>
          <w:szCs w:val="28"/>
        </w:rPr>
        <w:t xml:space="preserve">в обязательной </w:t>
      </w:r>
      <w:proofErr w:type="spellStart"/>
      <w:r>
        <w:rPr>
          <w:snapToGrid w:val="0"/>
          <w:color w:val="000000"/>
          <w:szCs w:val="28"/>
        </w:rPr>
        <w:t>приоритизации</w:t>
      </w:r>
      <w:proofErr w:type="spellEnd"/>
      <w:r>
        <w:rPr>
          <w:snapToGrid w:val="0"/>
          <w:color w:val="000000"/>
          <w:szCs w:val="28"/>
        </w:rPr>
        <w:t xml:space="preserve"> целей и задач, обязательств, установленных действующим законодательством, при  формировании  проекта бюджета 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>
        <w:rPr>
          <w:snapToGrid w:val="0"/>
          <w:color w:val="000000"/>
          <w:szCs w:val="28"/>
        </w:rPr>
        <w:t>» на очередной финансовый год и плановый период, а также в обеспечении   финансовыми ресурсами их реализации на всем  горизонте планирования;</w:t>
      </w:r>
      <w:proofErr w:type="gramEnd"/>
    </w:p>
    <w:p w:rsidR="007C50FE" w:rsidRDefault="007C50FE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в проведении инвентаризации расходов, в первую очередь,  в части расходных обязательств муници</w:t>
      </w:r>
      <w:r w:rsidR="00EF2BDC">
        <w:rPr>
          <w:snapToGrid w:val="0"/>
          <w:color w:val="000000"/>
          <w:szCs w:val="28"/>
        </w:rPr>
        <w:t>пального образования «</w:t>
      </w:r>
      <w:proofErr w:type="gramStart"/>
      <w:r w:rsidR="00EF2BDC">
        <w:rPr>
          <w:snapToGrid w:val="0"/>
          <w:color w:val="000000"/>
          <w:szCs w:val="28"/>
        </w:rPr>
        <w:t>Волошское</w:t>
      </w:r>
      <w:proofErr w:type="gramEnd"/>
      <w:r>
        <w:rPr>
          <w:snapToGrid w:val="0"/>
          <w:color w:val="000000"/>
          <w:szCs w:val="28"/>
        </w:rPr>
        <w:t>», дополнительно принятых по отношению к установленным законодательством, и принятии  решения об их  частичном  сокращении (отмене).</w:t>
      </w:r>
    </w:p>
    <w:p w:rsidR="007C50FE" w:rsidRDefault="007C50FE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</w:t>
      </w:r>
      <w:proofErr w:type="gramStart"/>
      <w:r>
        <w:rPr>
          <w:snapToGrid w:val="0"/>
          <w:color w:val="000000"/>
          <w:szCs w:val="28"/>
        </w:rPr>
        <w:t>реализации комплекса мер повышения  эффективности управления</w:t>
      </w:r>
      <w:proofErr w:type="gramEnd"/>
      <w:r>
        <w:rPr>
          <w:snapToGrid w:val="0"/>
          <w:color w:val="000000"/>
          <w:szCs w:val="28"/>
        </w:rPr>
        <w:t xml:space="preserve">  муниципальными  финансами поселения.</w:t>
      </w:r>
    </w:p>
    <w:p w:rsidR="007C50FE" w:rsidRDefault="00EF2BDC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Формирование  расхо</w:t>
      </w:r>
      <w:r w:rsidR="007C50FE">
        <w:rPr>
          <w:snapToGrid w:val="0"/>
          <w:color w:val="000000"/>
          <w:szCs w:val="28"/>
        </w:rPr>
        <w:t>дной части бюджета  муници</w:t>
      </w:r>
      <w:r>
        <w:rPr>
          <w:snapToGrid w:val="0"/>
          <w:color w:val="000000"/>
          <w:szCs w:val="28"/>
        </w:rPr>
        <w:t>пального образования «Волошское</w:t>
      </w:r>
      <w:r w:rsidR="007C50FE">
        <w:rPr>
          <w:snapToGrid w:val="0"/>
          <w:color w:val="000000"/>
          <w:szCs w:val="28"/>
        </w:rPr>
        <w:t xml:space="preserve">» </w:t>
      </w:r>
      <w:r w:rsidR="0062515A">
        <w:rPr>
          <w:snapToGrid w:val="0"/>
          <w:color w:val="000000"/>
          <w:szCs w:val="28"/>
        </w:rPr>
        <w:t>на 2019-2021 годы осуществляется  исходя из следующих приоритетов развития муниципального образования:</w:t>
      </w:r>
    </w:p>
    <w:p w:rsidR="0062515A" w:rsidRDefault="0062515A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1. Социальная политика.</w:t>
      </w:r>
    </w:p>
    <w:p w:rsidR="0062515A" w:rsidRDefault="0062515A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Бюджет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>
        <w:rPr>
          <w:snapToGrid w:val="0"/>
          <w:color w:val="000000"/>
          <w:szCs w:val="28"/>
        </w:rPr>
        <w:t>» на 2019-2021 годы, как и в предыдущие  периоды, несмотря на сложности с его наполнением, сохранит  социальную направленность.</w:t>
      </w:r>
    </w:p>
    <w:p w:rsidR="0062515A" w:rsidRDefault="0062515A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lastRenderedPageBreak/>
        <w:t>Повышение  уровня и качества жизни населения – главный приоритет  бюджетной политики.</w:t>
      </w:r>
    </w:p>
    <w:p w:rsidR="0062515A" w:rsidRDefault="0062515A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Как и  в предыдущих годах, предполагается сохранить финансирование расходов на выплату пенсий за выслугу лет лицам, замещающим муниципальные должности и муниципальным служащим органов  местного самоуправления.</w:t>
      </w:r>
    </w:p>
    <w:p w:rsidR="0062515A" w:rsidRDefault="0062515A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2. Культура.</w:t>
      </w:r>
    </w:p>
    <w:p w:rsidR="0062515A" w:rsidRDefault="0062515A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Одним из приоритетных направлений расходов  бюджета муниципального образования </w:t>
      </w:r>
      <w:r w:rsidR="00EF2BDC">
        <w:rPr>
          <w:snapToGrid w:val="0"/>
          <w:color w:val="000000"/>
          <w:szCs w:val="28"/>
        </w:rPr>
        <w:t>«Волошское</w:t>
      </w:r>
      <w:r>
        <w:rPr>
          <w:snapToGrid w:val="0"/>
          <w:color w:val="000000"/>
          <w:szCs w:val="28"/>
        </w:rPr>
        <w:t>» остаются расходы в сфере культуры.</w:t>
      </w:r>
    </w:p>
    <w:p w:rsidR="0062515A" w:rsidRDefault="0062515A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В целях создания мотивов, побуждающих людей к здоровому образу жизни, к занятиям физкультурой, отказу от  безмерного  употребления алкоголя и от курения </w:t>
      </w:r>
      <w:r w:rsidR="00DE6883">
        <w:rPr>
          <w:snapToGrid w:val="0"/>
          <w:color w:val="000000"/>
          <w:szCs w:val="28"/>
        </w:rPr>
        <w:t>планируется направить работу на дальнейшее развитие условий для организации досуга и творческой  самореализации жителей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 w:rsidR="00DE6883">
        <w:rPr>
          <w:snapToGrid w:val="0"/>
          <w:color w:val="000000"/>
          <w:szCs w:val="28"/>
        </w:rPr>
        <w:t>».</w:t>
      </w:r>
    </w:p>
    <w:p w:rsidR="00DE6883" w:rsidRDefault="00DE6883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3. Общественная безопасность.</w:t>
      </w:r>
    </w:p>
    <w:p w:rsidR="00DE6883" w:rsidRDefault="00DE6883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Одним из  важных факторов  устойчивого социально – экономического развития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>
        <w:rPr>
          <w:snapToGrid w:val="0"/>
          <w:color w:val="000000"/>
          <w:szCs w:val="28"/>
        </w:rPr>
        <w:t>» является обеспечение пожарной безопасности. Для этого в  проекте бюджета на 2019-2021 годы предусмотрены средства на реализацию  задач по обеспечению первичных мер пожарной безопасности в границах населенных пунктов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>
        <w:rPr>
          <w:snapToGrid w:val="0"/>
          <w:color w:val="000000"/>
          <w:szCs w:val="28"/>
        </w:rPr>
        <w:t>».</w:t>
      </w:r>
    </w:p>
    <w:p w:rsidR="00DE6883" w:rsidRDefault="00DE6883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4. Благоустройство.</w:t>
      </w:r>
    </w:p>
    <w:p w:rsidR="00DE6883" w:rsidRDefault="00DE6883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Одним из условий  улучшения жизни населения муниципального образования  является  реализация мероприятий по благоустройству территории, уличному освещению, улучшению  санитарного  состояния населенных пунктов  муниципального образования «Во</w:t>
      </w:r>
      <w:r w:rsidR="00EF2BDC">
        <w:rPr>
          <w:snapToGrid w:val="0"/>
          <w:color w:val="000000"/>
          <w:szCs w:val="28"/>
        </w:rPr>
        <w:t>лошское</w:t>
      </w:r>
      <w:r>
        <w:rPr>
          <w:snapToGrid w:val="0"/>
          <w:color w:val="000000"/>
          <w:szCs w:val="28"/>
        </w:rPr>
        <w:t>».</w:t>
      </w:r>
    </w:p>
    <w:p w:rsidR="00DE6883" w:rsidRDefault="00DE6883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5. Развитие  и совершенствование  внутреннего  муниципального финансового контроля, контроля в сфере закупок, как инструментов повышения эффективности бюджетных расходов.</w:t>
      </w:r>
    </w:p>
    <w:p w:rsidR="00DE6883" w:rsidRDefault="008A5073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В соответствии с проектом  бюджета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>
        <w:rPr>
          <w:snapToGrid w:val="0"/>
          <w:color w:val="000000"/>
          <w:szCs w:val="28"/>
        </w:rPr>
        <w:t>» на 2019-2021 годы планируемый  бюджет 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>
        <w:rPr>
          <w:snapToGrid w:val="0"/>
          <w:color w:val="000000"/>
          <w:szCs w:val="28"/>
        </w:rPr>
        <w:t>» будет напряженным, учитывая сохранение  практически  на уровне первоначального бюджета  2018 года  собственных доходов бюджета муници</w:t>
      </w:r>
      <w:r w:rsidR="00EF2BDC">
        <w:rPr>
          <w:snapToGrid w:val="0"/>
          <w:color w:val="000000"/>
          <w:szCs w:val="28"/>
        </w:rPr>
        <w:t>пального образования «Волошское</w:t>
      </w:r>
      <w:r>
        <w:rPr>
          <w:snapToGrid w:val="0"/>
          <w:color w:val="000000"/>
          <w:szCs w:val="28"/>
        </w:rPr>
        <w:t>». Перед органами местного самоуправления  поставлена задача обеспечения  сбалансированности  бюджета муниципального образования.</w:t>
      </w:r>
    </w:p>
    <w:p w:rsidR="008A5073" w:rsidRDefault="008A5073" w:rsidP="00484544">
      <w:pPr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Выполнение  задачи невозможно  без проведения  инвентаризации расходных обязательств муниципального образования</w:t>
      </w:r>
      <w:r w:rsidR="00133C30">
        <w:rPr>
          <w:snapToGrid w:val="0"/>
          <w:color w:val="000000"/>
          <w:szCs w:val="28"/>
        </w:rPr>
        <w:t>, оптимизации бюджетных расходов, сокращения действующих обязательств и увеличения доходов.</w:t>
      </w:r>
    </w:p>
    <w:p w:rsidR="00EF2BDC" w:rsidRPr="0041762D" w:rsidRDefault="00EF2BDC" w:rsidP="00484544">
      <w:pPr>
        <w:jc w:val="both"/>
        <w:rPr>
          <w:snapToGrid w:val="0"/>
          <w:color w:val="000000"/>
          <w:szCs w:val="28"/>
        </w:rPr>
      </w:pPr>
    </w:p>
    <w:p w:rsidR="00484544" w:rsidRPr="00723733" w:rsidRDefault="00484544" w:rsidP="00484544">
      <w:pPr>
        <w:pStyle w:val="Style14"/>
        <w:widowControl/>
        <w:spacing w:line="240" w:lineRule="auto"/>
        <w:ind w:firstLine="0"/>
        <w:jc w:val="center"/>
        <w:rPr>
          <w:rStyle w:val="FontStyle33"/>
          <w:color w:val="000000"/>
          <w:sz w:val="28"/>
          <w:szCs w:val="28"/>
          <w:u w:val="single"/>
        </w:rPr>
      </w:pPr>
    </w:p>
    <w:p w:rsidR="00484544" w:rsidRDefault="00484544" w:rsidP="00133C30">
      <w:pPr>
        <w:jc w:val="center"/>
        <w:outlineLvl w:val="1"/>
        <w:rPr>
          <w:b/>
          <w:color w:val="000000"/>
          <w:szCs w:val="28"/>
        </w:rPr>
      </w:pPr>
      <w:r w:rsidRPr="00723733">
        <w:rPr>
          <w:b/>
          <w:color w:val="000000"/>
          <w:szCs w:val="28"/>
          <w:lang w:val="en-US"/>
        </w:rPr>
        <w:lastRenderedPageBreak/>
        <w:t>I</w:t>
      </w:r>
      <w:r w:rsidRPr="00723733">
        <w:rPr>
          <w:b/>
          <w:color w:val="000000"/>
          <w:szCs w:val="28"/>
        </w:rPr>
        <w:t xml:space="preserve">V. </w:t>
      </w:r>
      <w:r w:rsidR="00133C30">
        <w:rPr>
          <w:b/>
          <w:color w:val="000000"/>
          <w:szCs w:val="28"/>
        </w:rPr>
        <w:t>Повышение открытости и прозрачности бюджетного процесса</w:t>
      </w:r>
    </w:p>
    <w:p w:rsidR="00133C30" w:rsidRDefault="00133C30" w:rsidP="00133C30">
      <w:pPr>
        <w:jc w:val="center"/>
        <w:outlineLvl w:val="1"/>
        <w:rPr>
          <w:b/>
          <w:color w:val="000000"/>
          <w:szCs w:val="28"/>
        </w:rPr>
      </w:pPr>
    </w:p>
    <w:p w:rsidR="00133C30" w:rsidRDefault="00133C30" w:rsidP="00133C30">
      <w:pPr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Органами местного самоуправления в предстоящей трехлетке будет продолжена реализация  политики открытости и прозрачности бюджетного процесса.</w:t>
      </w:r>
    </w:p>
    <w:p w:rsidR="00133C30" w:rsidRDefault="00133C30" w:rsidP="00133C30">
      <w:pPr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В среднесрочной перспективе необходимо решение  следующих задач:</w:t>
      </w:r>
    </w:p>
    <w:p w:rsidR="00133C30" w:rsidRDefault="00133C30" w:rsidP="00133C30">
      <w:pPr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- оперативное раскрытие информации о бюджете в соответствии  с новыми  требованиями к составу и качеству информации о финансовой деятельности муниципального образования «</w:t>
      </w:r>
      <w:r w:rsidR="00EF2BDC">
        <w:rPr>
          <w:color w:val="000000"/>
          <w:szCs w:val="28"/>
        </w:rPr>
        <w:t>Волошское</w:t>
      </w:r>
      <w:r>
        <w:rPr>
          <w:color w:val="000000"/>
          <w:szCs w:val="28"/>
        </w:rPr>
        <w:t>», а также к открытости  информации о результатах деятельности;</w:t>
      </w:r>
    </w:p>
    <w:p w:rsidR="00133C30" w:rsidRPr="00723733" w:rsidRDefault="00EF2BDC" w:rsidP="00133C30">
      <w:pPr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133C30">
        <w:rPr>
          <w:color w:val="000000"/>
          <w:szCs w:val="28"/>
        </w:rPr>
        <w:t>регулярная разработка и публикация в информационно – телекоммуникационной сети «Интернет» на официальном сайте администрации муници</w:t>
      </w:r>
      <w:r>
        <w:rPr>
          <w:color w:val="000000"/>
          <w:szCs w:val="28"/>
        </w:rPr>
        <w:t>пального образования «Волошское</w:t>
      </w:r>
      <w:r w:rsidR="00133C30">
        <w:rPr>
          <w:color w:val="000000"/>
          <w:szCs w:val="28"/>
        </w:rPr>
        <w:t xml:space="preserve">» </w:t>
      </w:r>
      <w:r w:rsidR="00467BA5">
        <w:rPr>
          <w:color w:val="000000"/>
          <w:szCs w:val="28"/>
        </w:rPr>
        <w:t>«Бюджет для граждан» в отношении бюджета муници</w:t>
      </w:r>
      <w:r>
        <w:rPr>
          <w:color w:val="000000"/>
          <w:szCs w:val="28"/>
        </w:rPr>
        <w:t>пального образования «Волошское</w:t>
      </w:r>
      <w:r w:rsidR="00467BA5">
        <w:rPr>
          <w:color w:val="000000"/>
          <w:szCs w:val="28"/>
        </w:rPr>
        <w:t>».</w:t>
      </w:r>
    </w:p>
    <w:p w:rsidR="00484544" w:rsidRDefault="00484544" w:rsidP="00484544">
      <w:pPr>
        <w:jc w:val="right"/>
      </w:pPr>
    </w:p>
    <w:sectPr w:rsidR="00484544" w:rsidSect="00920CE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/>
      <w:pgMar w:top="1134" w:right="567" w:bottom="993" w:left="993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1A" w:rsidRDefault="00D63A1A" w:rsidP="00F21AE3">
      <w:pPr>
        <w:spacing w:line="240" w:lineRule="auto"/>
      </w:pPr>
      <w:r>
        <w:separator/>
      </w:r>
    </w:p>
  </w:endnote>
  <w:endnote w:type="continuationSeparator" w:id="0">
    <w:p w:rsidR="00D63A1A" w:rsidRDefault="00D63A1A" w:rsidP="00F2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8B" w:rsidRDefault="00992D98">
    <w:pPr>
      <w:pStyle w:val="a5"/>
    </w:pP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1A" w:rsidRDefault="00D63A1A" w:rsidP="00F21AE3">
      <w:pPr>
        <w:spacing w:line="240" w:lineRule="auto"/>
      </w:pPr>
      <w:r>
        <w:separator/>
      </w:r>
    </w:p>
  </w:footnote>
  <w:footnote w:type="continuationSeparator" w:id="0">
    <w:p w:rsidR="00D63A1A" w:rsidRDefault="00D63A1A" w:rsidP="00F21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8B" w:rsidRDefault="00C73D0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2D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558B" w:rsidRDefault="00D63A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8B" w:rsidRDefault="00C73D0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2D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2BC1">
      <w:rPr>
        <w:rStyle w:val="a9"/>
        <w:noProof/>
      </w:rPr>
      <w:t>2</w:t>
    </w:r>
    <w:r>
      <w:rPr>
        <w:rStyle w:val="a9"/>
      </w:rPr>
      <w:fldChar w:fldCharType="end"/>
    </w:r>
  </w:p>
  <w:p w:rsidR="00A0558B" w:rsidRDefault="00D63A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8B" w:rsidRDefault="00D63A1A">
    <w:pPr>
      <w:spacing w:line="240" w:lineRule="aut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AE3"/>
    <w:rsid w:val="00114696"/>
    <w:rsid w:val="00133C30"/>
    <w:rsid w:val="002A4234"/>
    <w:rsid w:val="00321F53"/>
    <w:rsid w:val="0039405B"/>
    <w:rsid w:val="003E40C7"/>
    <w:rsid w:val="003F70C9"/>
    <w:rsid w:val="0041762D"/>
    <w:rsid w:val="00467BA5"/>
    <w:rsid w:val="00484544"/>
    <w:rsid w:val="005412C0"/>
    <w:rsid w:val="0062515A"/>
    <w:rsid w:val="0072115F"/>
    <w:rsid w:val="00782BC1"/>
    <w:rsid w:val="007C50FE"/>
    <w:rsid w:val="008374CD"/>
    <w:rsid w:val="008A5073"/>
    <w:rsid w:val="00935577"/>
    <w:rsid w:val="00946037"/>
    <w:rsid w:val="00992D98"/>
    <w:rsid w:val="00B14DB0"/>
    <w:rsid w:val="00B957FF"/>
    <w:rsid w:val="00BD2BFF"/>
    <w:rsid w:val="00C73D0C"/>
    <w:rsid w:val="00D02B74"/>
    <w:rsid w:val="00D466B5"/>
    <w:rsid w:val="00D63A1A"/>
    <w:rsid w:val="00DE6883"/>
    <w:rsid w:val="00E477BA"/>
    <w:rsid w:val="00EC78E4"/>
    <w:rsid w:val="00EF2BDC"/>
    <w:rsid w:val="00F21AE3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E3"/>
    <w:pPr>
      <w:spacing w:line="360" w:lineRule="exact"/>
      <w:ind w:firstLine="720"/>
    </w:pPr>
    <w:rPr>
      <w:rFonts w:ascii="Times New Roman" w:eastAsia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484544"/>
    <w:pPr>
      <w:keepNext/>
      <w:spacing w:before="240" w:after="60" w:line="240" w:lineRule="auto"/>
      <w:ind w:firstLine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A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F21AE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semiHidden/>
    <w:rsid w:val="00F21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F21AE3"/>
    <w:pPr>
      <w:suppressAutoHyphens/>
      <w:spacing w:before="480" w:line="240" w:lineRule="exact"/>
      <w:ind w:firstLine="0"/>
    </w:pPr>
  </w:style>
  <w:style w:type="paragraph" w:customStyle="1" w:styleId="a8">
    <w:name w:val="Заголовок к тексту документа"/>
    <w:basedOn w:val="a"/>
    <w:rsid w:val="00F21AE3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semiHidden/>
    <w:rsid w:val="00F21AE3"/>
  </w:style>
  <w:style w:type="paragraph" w:customStyle="1" w:styleId="aa">
    <w:name w:val="Отметка об исполнителе"/>
    <w:basedOn w:val="a"/>
    <w:next w:val="a"/>
    <w:rsid w:val="00F21AE3"/>
    <w:pPr>
      <w:suppressAutoHyphens/>
      <w:spacing w:line="240" w:lineRule="exact"/>
      <w:ind w:firstLine="0"/>
    </w:pPr>
    <w:rPr>
      <w:sz w:val="24"/>
    </w:rPr>
  </w:style>
  <w:style w:type="paragraph" w:styleId="ab">
    <w:name w:val="No Spacing"/>
    <w:uiPriority w:val="1"/>
    <w:qFormat/>
    <w:rsid w:val="00F21AE3"/>
    <w:pPr>
      <w:ind w:firstLine="720"/>
    </w:pPr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rsid w:val="00F21AE3"/>
    <w:pPr>
      <w:suppressAutoHyphens/>
      <w:spacing w:after="480" w:line="240" w:lineRule="exact"/>
      <w:ind w:firstLine="0"/>
    </w:pPr>
  </w:style>
  <w:style w:type="paragraph" w:styleId="ad">
    <w:name w:val="Body Text"/>
    <w:basedOn w:val="a"/>
    <w:link w:val="ae"/>
    <w:rsid w:val="00F21AE3"/>
    <w:pPr>
      <w:suppressAutoHyphens/>
      <w:jc w:val="both"/>
    </w:pPr>
  </w:style>
  <w:style w:type="character" w:customStyle="1" w:styleId="ae">
    <w:name w:val="Основной текст Знак"/>
    <w:basedOn w:val="a0"/>
    <w:link w:val="ad"/>
    <w:rsid w:val="00F21AE3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qFormat/>
    <w:rsid w:val="00F21AE3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21A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F21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AE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F21AE3"/>
    <w:pPr>
      <w:spacing w:line="240" w:lineRule="auto"/>
      <w:ind w:firstLine="0"/>
      <w:jc w:val="center"/>
    </w:pPr>
    <w:rPr>
      <w:b/>
      <w:szCs w:val="24"/>
    </w:rPr>
  </w:style>
  <w:style w:type="character" w:customStyle="1" w:styleId="af3">
    <w:name w:val="Название Знак"/>
    <w:basedOn w:val="a0"/>
    <w:link w:val="af2"/>
    <w:rsid w:val="00F21A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4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4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45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845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48454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84544"/>
    <w:pPr>
      <w:widowControl w:val="0"/>
      <w:autoSpaceDE w:val="0"/>
      <w:autoSpaceDN w:val="0"/>
      <w:adjustRightInd w:val="0"/>
      <w:spacing w:line="324" w:lineRule="exact"/>
      <w:ind w:firstLine="1166"/>
    </w:pPr>
    <w:rPr>
      <w:sz w:val="24"/>
      <w:szCs w:val="24"/>
    </w:rPr>
  </w:style>
  <w:style w:type="paragraph" w:customStyle="1" w:styleId="Style16">
    <w:name w:val="Style16"/>
    <w:basedOn w:val="a"/>
    <w:rsid w:val="00484544"/>
    <w:pPr>
      <w:widowControl w:val="0"/>
      <w:autoSpaceDE w:val="0"/>
      <w:autoSpaceDN w:val="0"/>
      <w:adjustRightInd w:val="0"/>
      <w:spacing w:line="319" w:lineRule="exact"/>
      <w:ind w:firstLine="713"/>
      <w:jc w:val="both"/>
    </w:pPr>
    <w:rPr>
      <w:sz w:val="24"/>
      <w:szCs w:val="24"/>
    </w:rPr>
  </w:style>
  <w:style w:type="character" w:customStyle="1" w:styleId="FontStyle33">
    <w:name w:val="Font Style33"/>
    <w:uiPriority w:val="99"/>
    <w:rsid w:val="0048454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84544"/>
    <w:pPr>
      <w:widowControl w:val="0"/>
      <w:autoSpaceDE w:val="0"/>
      <w:autoSpaceDN w:val="0"/>
      <w:adjustRightInd w:val="0"/>
      <w:spacing w:line="324" w:lineRule="exact"/>
      <w:ind w:firstLine="986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48454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F2BD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8</cp:revision>
  <cp:lastPrinted>2018-11-16T12:20:00Z</cp:lastPrinted>
  <dcterms:created xsi:type="dcterms:W3CDTF">2018-11-14T13:51:00Z</dcterms:created>
  <dcterms:modified xsi:type="dcterms:W3CDTF">2018-11-16T12:55:00Z</dcterms:modified>
</cp:coreProperties>
</file>